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2C078E63" wp14:textId="52B334CB">
      <w:r w:rsidR="68C60966">
        <w:rPr/>
        <w:t>Coaching Report</w:t>
      </w:r>
    </w:p>
    <w:p w:rsidR="68C60966" w:rsidP="68C60966" w:rsidRDefault="68C60966" w14:paraId="4507D092" w14:textId="16CA8998">
      <w:pPr>
        <w:jc w:val="left"/>
      </w:pPr>
      <w:r w:rsidRPr="68C60966" w:rsidR="68C60966">
        <w:rPr>
          <w:rFonts w:ascii="Helvetica" w:hAnsi="Helvetica" w:eastAsia="Helvetica" w:cs="Helvetica"/>
          <w:b w:val="0"/>
          <w:bCs w:val="0"/>
          <w:i w:val="0"/>
          <w:iCs w:val="0"/>
          <w:caps w:val="0"/>
          <w:smallCaps w:val="0"/>
          <w:noProof w:val="0"/>
          <w:color w:val="1D2228"/>
          <w:sz w:val="19"/>
          <w:szCs w:val="19"/>
          <w:lang w:val="en-US"/>
        </w:rPr>
        <w:t xml:space="preserve">Over the last year we have continued to grow and connect the regional coaching community via the WhatsApp group which has provided helpful support on resources (coaches, sports facilities) guidance on the new BTF coaching qualifications, answering questions and highlighting central BTF support. </w:t>
      </w:r>
    </w:p>
    <w:p w:rsidR="68C60966" w:rsidP="68C60966" w:rsidRDefault="68C60966" w14:paraId="5FEB784C" w14:textId="02AAFB1E">
      <w:pPr>
        <w:jc w:val="left"/>
      </w:pPr>
      <w:r w:rsidRPr="68C60966" w:rsidR="68C60966">
        <w:rPr>
          <w:rFonts w:ascii="Helvetica" w:hAnsi="Helvetica" w:eastAsia="Helvetica" w:cs="Helvetica"/>
          <w:b w:val="0"/>
          <w:bCs w:val="0"/>
          <w:i w:val="0"/>
          <w:iCs w:val="0"/>
          <w:caps w:val="0"/>
          <w:smallCaps w:val="0"/>
          <w:noProof w:val="0"/>
          <w:color w:val="1D2228"/>
          <w:sz w:val="19"/>
          <w:szCs w:val="19"/>
          <w:lang w:val="en-US"/>
        </w:rPr>
        <w:t xml:space="preserve">There have been 2 coaching webinars in the year - the most recent one in collaboration with West Midlands region, which has increased audience numbers and accessed extra experience for the panel. </w:t>
      </w:r>
    </w:p>
    <w:p w:rsidR="68C60966" w:rsidP="68C60966" w:rsidRDefault="68C60966" w14:paraId="6F45A6E8" w14:textId="69E69F42">
      <w:pPr>
        <w:jc w:val="left"/>
      </w:pPr>
      <w:r w:rsidRPr="68C60966" w:rsidR="68C60966">
        <w:rPr>
          <w:rFonts w:ascii="Helvetica" w:hAnsi="Helvetica" w:eastAsia="Helvetica" w:cs="Helvetica"/>
          <w:b w:val="0"/>
          <w:bCs w:val="0"/>
          <w:i w:val="0"/>
          <w:iCs w:val="0"/>
          <w:caps w:val="0"/>
          <w:smallCaps w:val="0"/>
          <w:noProof w:val="0"/>
          <w:color w:val="1D2228"/>
          <w:sz w:val="19"/>
          <w:szCs w:val="19"/>
          <w:lang w:val="en-US"/>
        </w:rPr>
        <w:t>There continue to be gaps in coaching support for clubs in specific areas - eg juniors, coaching diversity- and this is the focus of regional coaching support.</w:t>
      </w:r>
    </w:p>
    <w:p w:rsidR="68C60966" w:rsidP="68C60966" w:rsidRDefault="68C60966" w14:paraId="4DE1A6DF" w14:textId="2AB7877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0D1594"/>
    <w:rsid w:val="670D1594"/>
    <w:rsid w:val="68C6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1594"/>
  <w15:chartTrackingRefBased/>
  <w15:docId w15:val="{4F6B46B9-2EC7-4F4D-9C4E-FAAB3268A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2023-10-03T13:46:30.6337605Z</dcterms:created>
  <dcterms:modified xsi:type="dcterms:W3CDTF">2023-10-03T13:49:22.0083974Z</dcterms:modified>
  <dc:creator>Andrzej Warhaftig</dc:creator>
  <lastModifiedBy>Andrzej Warhaftig</lastModifiedBy>
</coreProperties>
</file>